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395" w:rsidRDefault="00E473F1">
      <w:r w:rsidRPr="00E473F1">
        <w:t xml:space="preserve">Scenár </w:t>
      </w:r>
    </w:p>
    <w:p w:rsidR="00051F29" w:rsidRDefault="00320395" w:rsidP="00D5475C">
      <w:pPr>
        <w:pStyle w:val="Nadpis1"/>
      </w:pPr>
      <w:r>
        <w:t>Zhotovovanie SMA-konektora</w:t>
      </w:r>
      <w:r w:rsidR="00E473F1">
        <w:t>:</w:t>
      </w:r>
    </w:p>
    <w:p w:rsidR="00D5475C" w:rsidRPr="00D5475C" w:rsidRDefault="00D5475C" w:rsidP="00D5475C"/>
    <w:p w:rsidR="00E473F1" w:rsidRDefault="006D4F92" w:rsidP="00320395">
      <w:pPr>
        <w:pStyle w:val="Odsekzoznamu"/>
        <w:numPr>
          <w:ilvl w:val="0"/>
          <w:numId w:val="2"/>
        </w:numPr>
      </w:pPr>
      <w:r>
        <w:t>Stručný úvod ku konektorom:</w:t>
      </w:r>
    </w:p>
    <w:p w:rsidR="006D4F92" w:rsidRDefault="00320395" w:rsidP="0078720E">
      <w:pPr>
        <w:pStyle w:val="Odsekzoznamu"/>
        <w:numPr>
          <w:ilvl w:val="0"/>
          <w:numId w:val="1"/>
        </w:numPr>
      </w:pPr>
      <w:r>
        <w:t>Pohľad na hotový profi-konektor – výklad (</w:t>
      </w:r>
      <w:r w:rsidR="006D4F92">
        <w:t>čo to je</w:t>
      </w:r>
      <w:r>
        <w:t xml:space="preserve">, </w:t>
      </w:r>
      <w:r w:rsidR="006D4F92">
        <w:t>aké typy poznáme a ich vlastnosti</w:t>
      </w:r>
      <w:r>
        <w:t xml:space="preserve">, </w:t>
      </w:r>
      <w:r w:rsidR="006D4F92">
        <w:t>aký typ presne používame my a na aký kábel presne je stavaný</w:t>
      </w:r>
      <w:r>
        <w:t>)</w:t>
      </w:r>
    </w:p>
    <w:p w:rsidR="00320395" w:rsidRDefault="00320395" w:rsidP="00320395">
      <w:pPr>
        <w:pStyle w:val="Odsekzoznamu"/>
        <w:ind w:left="1065"/>
      </w:pPr>
    </w:p>
    <w:p w:rsidR="006D4F92" w:rsidRDefault="006D4F92" w:rsidP="00320395">
      <w:pPr>
        <w:pStyle w:val="Odsekzoznamu"/>
        <w:numPr>
          <w:ilvl w:val="0"/>
          <w:numId w:val="2"/>
        </w:numPr>
      </w:pPr>
      <w:r>
        <w:t>Predstavenie</w:t>
      </w:r>
      <w:r w:rsidR="00320395">
        <w:t xml:space="preserve"> jednotlivých súčastí konektora – postupné zobrazovanie jednotlivých častí ( o</w:t>
      </w:r>
      <w:r>
        <w:t>bal</w:t>
      </w:r>
      <w:r w:rsidR="00320395">
        <w:t xml:space="preserve">,  </w:t>
      </w:r>
      <w:r>
        <w:t>dielektrikum</w:t>
      </w:r>
      <w:r w:rsidR="00320395">
        <w:t xml:space="preserve">, </w:t>
      </w:r>
      <w:r>
        <w:t>„živá“ časť konektora ...</w:t>
      </w:r>
      <w:r w:rsidR="00320395">
        <w:t>) a potom celku.</w:t>
      </w:r>
    </w:p>
    <w:p w:rsidR="00320395" w:rsidRDefault="00320395" w:rsidP="00320395">
      <w:pPr>
        <w:pStyle w:val="Odsekzoznamu"/>
      </w:pPr>
    </w:p>
    <w:p w:rsidR="006D4F92" w:rsidRDefault="00320395" w:rsidP="007B63A9">
      <w:pPr>
        <w:pStyle w:val="Odsekzoznamu"/>
        <w:numPr>
          <w:ilvl w:val="0"/>
          <w:numId w:val="2"/>
        </w:numPr>
      </w:pPr>
      <w:r>
        <w:t xml:space="preserve"> </w:t>
      </w:r>
      <w:r w:rsidR="006D4F92">
        <w:t xml:space="preserve">Predstavenie sady </w:t>
      </w:r>
      <w:r>
        <w:t>pre montáž SMA a SMP konektorov – pohľad na kufrík ešte pred montážou a krátke vysvetlenie, čo v ňom je, a na čo sa to používa (jednotlivé nástroje zo sady budú podrobnejšie predstavené pri vlastnej montáži)</w:t>
      </w:r>
    </w:p>
    <w:p w:rsidR="00320395" w:rsidRDefault="00320395" w:rsidP="00320395">
      <w:pPr>
        <w:pStyle w:val="Odsekzoznamu"/>
      </w:pPr>
    </w:p>
    <w:p w:rsidR="00320395" w:rsidRDefault="00320395" w:rsidP="00320395">
      <w:pPr>
        <w:pStyle w:val="Odsekzoznamu"/>
      </w:pPr>
    </w:p>
    <w:p w:rsidR="006D4F92" w:rsidRDefault="00320395" w:rsidP="00BF3831">
      <w:pPr>
        <w:pStyle w:val="Odsekzoznamu"/>
        <w:numPr>
          <w:ilvl w:val="0"/>
          <w:numId w:val="2"/>
        </w:numPr>
      </w:pPr>
      <w:r>
        <w:t>P</w:t>
      </w:r>
      <w:r w:rsidR="006D4F92">
        <w:t xml:space="preserve">ríprava </w:t>
      </w:r>
      <w:r>
        <w:t xml:space="preserve">RF kábla pre osadenie konektora – proces: </w:t>
      </w:r>
      <w:r w:rsidR="006D4F92">
        <w:t>presné orezanie kábla</w:t>
      </w:r>
      <w:r>
        <w:t xml:space="preserve">, </w:t>
      </w:r>
      <w:r w:rsidR="006D4F92">
        <w:t>odizolova</w:t>
      </w:r>
      <w:r>
        <w:t>nie vonkajšieho obalu a dielektr</w:t>
      </w:r>
      <w:r w:rsidR="006D4F92">
        <w:t>ika pomocou použitia „</w:t>
      </w:r>
      <w:proofErr w:type="spellStart"/>
      <w:r w:rsidR="006D4F92">
        <w:t>orezávatka</w:t>
      </w:r>
      <w:proofErr w:type="spellEnd"/>
      <w:r w:rsidR="006D4F92">
        <w:t>“</w:t>
      </w:r>
      <w:r>
        <w:t xml:space="preserve"> -  stačí asi video so statickou kamerou</w:t>
      </w:r>
    </w:p>
    <w:p w:rsidR="00320395" w:rsidRDefault="00320395" w:rsidP="00320395">
      <w:pPr>
        <w:pStyle w:val="Odsekzoznamu"/>
      </w:pPr>
    </w:p>
    <w:p w:rsidR="006D4F92" w:rsidRDefault="00320395" w:rsidP="00320395">
      <w:pPr>
        <w:pStyle w:val="Odsekzoznamu"/>
        <w:numPr>
          <w:ilvl w:val="0"/>
          <w:numId w:val="2"/>
        </w:numPr>
      </w:pPr>
      <w:r>
        <w:t xml:space="preserve">Jednotlivé kroky </w:t>
      </w:r>
      <w:r w:rsidR="006D4F92">
        <w:t>po</w:t>
      </w:r>
      <w:r w:rsidR="006F0EB3">
        <w:t>stupu osadenia RF konektora</w:t>
      </w:r>
      <w:r>
        <w:t xml:space="preserve"> – proces snímaný statickou kamerou</w:t>
      </w:r>
      <w:r w:rsidR="006F0EB3">
        <w:t>:</w:t>
      </w:r>
    </w:p>
    <w:p w:rsidR="006F0EB3" w:rsidRDefault="006F0EB3" w:rsidP="00320395">
      <w:pPr>
        <w:pStyle w:val="Odsekzoznamu"/>
        <w:numPr>
          <w:ilvl w:val="0"/>
          <w:numId w:val="1"/>
        </w:numPr>
      </w:pPr>
      <w:r>
        <w:t>presné osadenie kábla a živej časti konektora do držiaka</w:t>
      </w:r>
    </w:p>
    <w:p w:rsidR="006F0EB3" w:rsidRDefault="006F0EB3" w:rsidP="00320395">
      <w:pPr>
        <w:pStyle w:val="Odsekzoznamu"/>
        <w:numPr>
          <w:ilvl w:val="0"/>
          <w:numId w:val="1"/>
        </w:numPr>
      </w:pPr>
      <w:r>
        <w:t>vymedzenie a následné spájkovanie živej časti</w:t>
      </w:r>
    </w:p>
    <w:p w:rsidR="006F0EB3" w:rsidRDefault="006F0EB3" w:rsidP="00320395">
      <w:pPr>
        <w:pStyle w:val="Odsekzoznamu"/>
        <w:numPr>
          <w:ilvl w:val="0"/>
          <w:numId w:val="1"/>
        </w:numPr>
      </w:pPr>
      <w:r>
        <w:t>osadenie nastavenie s spájkovanie obalu konektora</w:t>
      </w:r>
    </w:p>
    <w:p w:rsidR="006F0EB3" w:rsidRDefault="006F0EB3" w:rsidP="00320395">
      <w:pPr>
        <w:pStyle w:val="Odsekzoznamu"/>
        <w:numPr>
          <w:ilvl w:val="0"/>
          <w:numId w:val="1"/>
        </w:numPr>
      </w:pPr>
      <w:r>
        <w:t xml:space="preserve">následné nalisovanie dielektrika medzi obal a živú časť konektora </w:t>
      </w:r>
    </w:p>
    <w:p w:rsidR="00320395" w:rsidRDefault="00320395" w:rsidP="00320395">
      <w:pPr>
        <w:pStyle w:val="Odsekzoznamu"/>
        <w:ind w:left="1065"/>
      </w:pPr>
    </w:p>
    <w:p w:rsidR="006D4F92" w:rsidRDefault="00320395" w:rsidP="00320395">
      <w:pPr>
        <w:pStyle w:val="Odsekzoznamu"/>
        <w:numPr>
          <w:ilvl w:val="0"/>
          <w:numId w:val="2"/>
        </w:numPr>
      </w:pPr>
      <w:r>
        <w:t>M</w:t>
      </w:r>
      <w:r w:rsidR="006D4F92">
        <w:t xml:space="preserve">eranie prenosových vlastností </w:t>
      </w:r>
      <w:r>
        <w:t xml:space="preserve">kábla na VNA: proces + </w:t>
      </w:r>
      <w:r w:rsidR="00CC1113">
        <w:t>statické pohľady</w:t>
      </w:r>
    </w:p>
    <w:p w:rsidR="00CC1113" w:rsidRDefault="00CC1113" w:rsidP="00CC1113">
      <w:pPr>
        <w:pStyle w:val="Odsekzoznamu"/>
      </w:pPr>
      <w:r>
        <w:t>(pripájanie káblov, ovládanie prístroja, zobrazenie jeho obrazoviek - zvlášť alebo spolu 2 okná</w:t>
      </w:r>
    </w:p>
    <w:p w:rsidR="00CC1113" w:rsidRDefault="00CC1113" w:rsidP="00CC1113">
      <w:pPr>
        <w:pStyle w:val="Odsekzoznamu"/>
      </w:pPr>
    </w:p>
    <w:p w:rsidR="00CC1113" w:rsidRDefault="00CC1113" w:rsidP="00CC1113">
      <w:pPr>
        <w:pStyle w:val="Odsekzoznamu"/>
        <w:numPr>
          <w:ilvl w:val="0"/>
          <w:numId w:val="2"/>
        </w:numPr>
      </w:pPr>
      <w:r>
        <w:t>Zobrazenie výstupu z merania – „katalógový list“ kábla, označenie kábla pre účely evidencie</w:t>
      </w:r>
    </w:p>
    <w:p w:rsidR="00CC1113" w:rsidRDefault="00CC1113" w:rsidP="00CC1113"/>
    <w:p w:rsidR="00CC1113" w:rsidRDefault="00CC1113" w:rsidP="00CC1113">
      <w:r>
        <w:t>END</w:t>
      </w:r>
    </w:p>
    <w:p w:rsidR="00E005C5" w:rsidRDefault="00E005C5" w:rsidP="006D4F92"/>
    <w:p w:rsidR="00E005C5" w:rsidRDefault="00532341" w:rsidP="006D4F92">
      <w:r>
        <w:t>Prílohy: ilustr</w:t>
      </w:r>
      <w:r w:rsidR="00617FE5">
        <w:t>a</w:t>
      </w:r>
      <w:r>
        <w:t>čné fotografie</w:t>
      </w:r>
      <w:r w:rsidR="00617FE5">
        <w:t xml:space="preserve"> – viď nižšie</w:t>
      </w:r>
    </w:p>
    <w:p w:rsidR="006F0EB3" w:rsidRDefault="006F0EB3" w:rsidP="006D4F92"/>
    <w:p w:rsidR="006F0EB3" w:rsidRDefault="006F0EB3" w:rsidP="006D4F92"/>
    <w:p w:rsidR="006F0EB3" w:rsidRDefault="006F0EB3" w:rsidP="006D4F92"/>
    <w:p w:rsidR="006F0EB3" w:rsidRDefault="006F0EB3" w:rsidP="006D4F92"/>
    <w:p w:rsidR="006F0EB3" w:rsidRDefault="006F0EB3" w:rsidP="006D4F92"/>
    <w:p w:rsidR="006F0EB3" w:rsidRDefault="006F0EB3" w:rsidP="006D4F92"/>
    <w:p w:rsidR="006F0EB3" w:rsidRDefault="006F0EB3" w:rsidP="006D4F92"/>
    <w:p w:rsidR="006F0EB3" w:rsidRDefault="006F0EB3" w:rsidP="006D4F92"/>
    <w:p w:rsidR="006F0EB3" w:rsidRDefault="006F0EB3" w:rsidP="006D4F92"/>
    <w:p w:rsidR="006F0EB3" w:rsidRDefault="006F0EB3" w:rsidP="006D4F92"/>
    <w:p w:rsidR="006F0EB3" w:rsidRDefault="006F0EB3" w:rsidP="006D4F92"/>
    <w:p w:rsidR="006F0EB3" w:rsidRDefault="006F0EB3" w:rsidP="006D4F92"/>
    <w:p w:rsidR="006D4F92" w:rsidRDefault="006D4F92" w:rsidP="006D4F92">
      <w:proofErr w:type="spellStart"/>
      <w:r>
        <w:t>Foto</w:t>
      </w:r>
      <w:proofErr w:type="spellEnd"/>
      <w:r>
        <w:t>:</w:t>
      </w:r>
    </w:p>
    <w:p w:rsidR="006D4F92" w:rsidRDefault="006F0EB3" w:rsidP="006D4F92">
      <w:r>
        <w:rPr>
          <w:noProof/>
          <w:lang w:val="en-US"/>
        </w:rPr>
        <w:drawing>
          <wp:inline distT="0" distB="0" distL="0" distR="0">
            <wp:extent cx="5760720" cy="3855253"/>
            <wp:effectExtent l="0" t="0" r="0" b="0"/>
            <wp:docPr id="1" name="Obrázok 1" descr="C:\Users\Stanislav\AppData\Local\Microsoft\Windows\INetCacheContent.Word\DSC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nislav\AppData\Local\Microsoft\Windows\INetCacheContent.Word\DSC_0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EB3" w:rsidRDefault="006F0EB3" w:rsidP="006D4F92">
      <w:r>
        <w:rPr>
          <w:noProof/>
          <w:lang w:val="en-US"/>
        </w:rPr>
        <w:lastRenderedPageBreak/>
        <w:drawing>
          <wp:inline distT="0" distB="0" distL="0" distR="0">
            <wp:extent cx="5760720" cy="3855253"/>
            <wp:effectExtent l="0" t="0" r="0" b="0"/>
            <wp:docPr id="2" name="Obrázok 2" descr="C:\Users\Stanislav\AppData\Local\Microsoft\Windows\INetCacheContent.Word\DSC_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nislav\AppData\Local\Microsoft\Windows\INetCacheContent.Word\DSC_0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EB3" w:rsidRDefault="006F0EB3" w:rsidP="006D4F92">
      <w:r>
        <w:rPr>
          <w:noProof/>
          <w:lang w:val="en-US"/>
        </w:rPr>
        <w:drawing>
          <wp:inline distT="0" distB="0" distL="0" distR="0">
            <wp:extent cx="5760720" cy="3855253"/>
            <wp:effectExtent l="0" t="0" r="0" b="0"/>
            <wp:docPr id="3" name="Obrázok 3" descr="C:\Users\Stanislav\AppData\Local\Microsoft\Windows\INetCacheContent.Word\DSC_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nislav\AppData\Local\Microsoft\Windows\INetCacheContent.Word\DSC_03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0EB3" w:rsidRDefault="006F0EB3" w:rsidP="006D4F92">
      <w:r>
        <w:rPr>
          <w:noProof/>
          <w:lang w:val="en-US"/>
        </w:rPr>
        <w:lastRenderedPageBreak/>
        <w:drawing>
          <wp:inline distT="0" distB="0" distL="0" distR="0">
            <wp:extent cx="5760720" cy="3855253"/>
            <wp:effectExtent l="0" t="0" r="0" b="0"/>
            <wp:docPr id="4" name="Obrázok 4" descr="C:\Users\Stanislav\AppData\Local\Microsoft\Windows\INetCacheContent.Word\DSC_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anislav\AppData\Local\Microsoft\Windows\INetCacheContent.Word\DSC_0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EB3" w:rsidRDefault="006F0EB3" w:rsidP="006D4F92">
      <w:r>
        <w:rPr>
          <w:noProof/>
          <w:lang w:val="en-US"/>
        </w:rPr>
        <w:drawing>
          <wp:inline distT="0" distB="0" distL="0" distR="0">
            <wp:extent cx="5760720" cy="3855253"/>
            <wp:effectExtent l="0" t="0" r="0" b="0"/>
            <wp:docPr id="5" name="Obrázok 5" descr="C:\Users\Stanislav\AppData\Local\Microsoft\Windows\INetCacheContent.Word\DSC_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anislav\AppData\Local\Microsoft\Windows\INetCacheContent.Word\DSC_0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EB3" w:rsidRPr="00E473F1" w:rsidRDefault="006F0EB3" w:rsidP="006D4F92">
      <w:r>
        <w:rPr>
          <w:noProof/>
          <w:lang w:val="en-US"/>
        </w:rPr>
        <w:lastRenderedPageBreak/>
        <w:drawing>
          <wp:inline distT="0" distB="0" distL="0" distR="0">
            <wp:extent cx="5760720" cy="3855253"/>
            <wp:effectExtent l="0" t="0" r="0" b="0"/>
            <wp:docPr id="6" name="Obrázok 6" descr="C:\Users\Stanislav\AppData\Local\Microsoft\Windows\INetCacheContent.Word\DSC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anislav\AppData\Local\Microsoft\Windows\INetCacheContent.Word\DSC_03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0EB3" w:rsidRPr="00E473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E651DC"/>
    <w:multiLevelType w:val="hybridMultilevel"/>
    <w:tmpl w:val="509E55AE"/>
    <w:lvl w:ilvl="0" w:tplc="C37AB49C"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5B6C7F11"/>
    <w:multiLevelType w:val="hybridMultilevel"/>
    <w:tmpl w:val="062888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3F1"/>
    <w:rsid w:val="00051F29"/>
    <w:rsid w:val="00320395"/>
    <w:rsid w:val="003B2515"/>
    <w:rsid w:val="003D681C"/>
    <w:rsid w:val="00532341"/>
    <w:rsid w:val="00617FE5"/>
    <w:rsid w:val="006D4F92"/>
    <w:rsid w:val="006F0EB3"/>
    <w:rsid w:val="00C172DE"/>
    <w:rsid w:val="00CC1113"/>
    <w:rsid w:val="00D5475C"/>
    <w:rsid w:val="00E005C5"/>
    <w:rsid w:val="00E47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B82E85"/>
  <w15:chartTrackingRefBased/>
  <w15:docId w15:val="{95B1F5AC-3282-4CD9-9845-A109BF1E2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D547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6D4F92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3203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20395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Predvolenpsmoodseku"/>
    <w:link w:val="Nadpis1"/>
    <w:uiPriority w:val="9"/>
    <w:rsid w:val="00D5475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Stanislav Slovak</dc:creator>
  <cp:keywords/>
  <dc:description/>
  <cp:lastModifiedBy>Ludmila Macekova</cp:lastModifiedBy>
  <cp:revision>6</cp:revision>
  <cp:lastPrinted>2016-10-12T08:56:00Z</cp:lastPrinted>
  <dcterms:created xsi:type="dcterms:W3CDTF">2016-10-11T12:50:00Z</dcterms:created>
  <dcterms:modified xsi:type="dcterms:W3CDTF">2016-10-12T13:40:00Z</dcterms:modified>
</cp:coreProperties>
</file>