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91" w:rsidRPr="002D548D" w:rsidRDefault="002D548D" w:rsidP="002D548D">
      <w:pPr>
        <w:jc w:val="center"/>
        <w:rPr>
          <w:b/>
          <w:sz w:val="32"/>
          <w:szCs w:val="32"/>
        </w:rPr>
      </w:pPr>
      <w:r w:rsidRPr="002D548D">
        <w:rPr>
          <w:b/>
          <w:sz w:val="32"/>
          <w:szCs w:val="32"/>
        </w:rPr>
        <w:t>Meranie šumového čísla</w:t>
      </w:r>
    </w:p>
    <w:p w:rsidR="002D548D" w:rsidRPr="002D548D" w:rsidRDefault="002D548D">
      <w:pPr>
        <w:rPr>
          <w:b/>
        </w:rPr>
      </w:pPr>
      <w:r w:rsidRPr="002D548D">
        <w:rPr>
          <w:b/>
        </w:rPr>
        <w:t>Metóda Y (Y-</w:t>
      </w:r>
      <w:proofErr w:type="spellStart"/>
      <w:r w:rsidRPr="002D548D">
        <w:rPr>
          <w:b/>
        </w:rPr>
        <w:t>method</w:t>
      </w:r>
      <w:proofErr w:type="spellEnd"/>
      <w:r w:rsidRPr="002D548D">
        <w:rPr>
          <w:b/>
        </w:rPr>
        <w:t>)</w:t>
      </w:r>
    </w:p>
    <w:p w:rsidR="002D548D" w:rsidRDefault="002D548D">
      <w:r w:rsidRPr="002D548D">
        <w:rPr>
          <w:i/>
        </w:rPr>
        <w:t>Pomôcky:</w:t>
      </w:r>
      <w:r>
        <w:t xml:space="preserve"> </w:t>
      </w:r>
      <w:r>
        <w:tab/>
        <w:t>spektrálny analyzátor</w:t>
      </w:r>
      <w:r w:rsidR="00F5205B">
        <w:t xml:space="preserve"> (DANL </w:t>
      </w:r>
      <w:r w:rsidR="007B67F5">
        <w:t>približne</w:t>
      </w:r>
      <w:r w:rsidR="00F5205B">
        <w:t xml:space="preserve"> -1</w:t>
      </w:r>
      <w:r w:rsidR="00664090">
        <w:t>42</w:t>
      </w:r>
      <w:r w:rsidR="000A0EDE">
        <w:t xml:space="preserve"> </w:t>
      </w:r>
      <w:proofErr w:type="spellStart"/>
      <w:r w:rsidR="00F5205B">
        <w:t>dBm</w:t>
      </w:r>
      <w:proofErr w:type="spellEnd"/>
      <w:r w:rsidR="00F5205B">
        <w:t>)</w:t>
      </w:r>
    </w:p>
    <w:p w:rsidR="002D548D" w:rsidRDefault="002D548D">
      <w:r>
        <w:tab/>
      </w:r>
      <w:r>
        <w:tab/>
        <w:t>zdroj šumu</w:t>
      </w:r>
      <w:r w:rsidR="009F1BD9">
        <w:t xml:space="preserve"> (ENR=</w:t>
      </w:r>
      <w:r w:rsidR="00664090">
        <w:t xml:space="preserve"> 1</w:t>
      </w:r>
      <w:r w:rsidR="007B67F5">
        <w:t>4</w:t>
      </w:r>
      <w:r w:rsidR="00664090">
        <w:t xml:space="preserve"> dB</w:t>
      </w:r>
      <w:r w:rsidR="007B67F5">
        <w:t>, podľa kalibračnej tabuľky</w:t>
      </w:r>
      <w:r w:rsidR="009F1BD9">
        <w:t xml:space="preserve"> )</w:t>
      </w:r>
    </w:p>
    <w:p w:rsidR="002D548D" w:rsidRDefault="002D548D">
      <w:r>
        <w:tab/>
      </w:r>
      <w:r>
        <w:tab/>
        <w:t>zosilňovač so známymi parametrami (G</w:t>
      </w:r>
      <w:r w:rsidR="007B67F5" w:rsidRPr="007B67F5">
        <w:rPr>
          <w:vertAlign w:val="subscript"/>
        </w:rPr>
        <w:t>a</w:t>
      </w:r>
      <w:r>
        <w:t xml:space="preserve">=   , </w:t>
      </w:r>
      <w:proofErr w:type="spellStart"/>
      <w:r>
        <w:t>NF</w:t>
      </w:r>
      <w:r w:rsidR="007B67F5" w:rsidRPr="007B67F5">
        <w:rPr>
          <w:vertAlign w:val="subscript"/>
        </w:rPr>
        <w:t>a</w:t>
      </w:r>
      <w:proofErr w:type="spellEnd"/>
      <w:r>
        <w:t>= )</w:t>
      </w:r>
    </w:p>
    <w:p w:rsidR="002D548D" w:rsidRDefault="002D548D">
      <w:r>
        <w:tab/>
      </w:r>
      <w:r>
        <w:tab/>
        <w:t>DUT</w:t>
      </w:r>
    </w:p>
    <w:p w:rsidR="002D548D" w:rsidRDefault="002D548D">
      <w:r>
        <w:tab/>
      </w:r>
      <w:r>
        <w:tab/>
        <w:t>napájací zdroj pre zosilňovač a DUT</w:t>
      </w:r>
    </w:p>
    <w:p w:rsidR="002D548D" w:rsidRDefault="002D548D">
      <w:r>
        <w:tab/>
      </w:r>
      <w:r>
        <w:tab/>
        <w:t>prepojovacie káble, redukcie a</w:t>
      </w:r>
      <w:r w:rsidR="00DA04C4">
        <w:t> </w:t>
      </w:r>
      <w:r>
        <w:t>príslušenstvo</w:t>
      </w:r>
    </w:p>
    <w:p w:rsidR="00DA04C4" w:rsidRPr="00DA04C4" w:rsidRDefault="00DA04C4">
      <w:pPr>
        <w:rPr>
          <w:i/>
        </w:rPr>
      </w:pPr>
      <w:r w:rsidRPr="00DA04C4">
        <w:rPr>
          <w:i/>
        </w:rPr>
        <w:t>Bloková schéma:</w:t>
      </w:r>
    </w:p>
    <w:p w:rsidR="00883F8D" w:rsidRDefault="00883F8D">
      <w:r>
        <w:rPr>
          <w:noProof/>
          <w:lang w:eastAsia="sk-SK"/>
        </w:rPr>
        <w:drawing>
          <wp:inline distT="0" distB="0" distL="0" distR="0">
            <wp:extent cx="2376098" cy="1560730"/>
            <wp:effectExtent l="0" t="0" r="571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ethod_blokov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42" cy="157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C4" w:rsidRDefault="00DA04C4">
      <w:r>
        <w:t>Z pomôcok zostavíme systém podľa blokovej schémy. Na vstupe sústavy je šumový zdroj spínaný spektrálnym analyzátorom. Za ním je zaradený DUT v sérii s pomocným zosilňovačom so známymi parametrami</w:t>
      </w:r>
      <w:r w:rsidR="00C5706B">
        <w:t xml:space="preserve"> (LNA)</w:t>
      </w:r>
      <w:r>
        <w:t>. Výstup pomocného zosilňovača je zapojený na vstup SA.</w:t>
      </w:r>
    </w:p>
    <w:p w:rsidR="008B1BC0" w:rsidRDefault="008B1BC0">
      <w:r>
        <w:t xml:space="preserve">Spektrálnym analyzátorom meriame výkon šumu pri vypnutom i pri zapnutom šumovom zdroji. Z ich rozdielu (tzv. Y-faktora) potom vypočítame šumové číslo celej sústavy a následne šumové číslo samotného DUT. </w:t>
      </w:r>
      <w:r w:rsidR="00C5706B">
        <w:t>Zosilňovač so známymi parametrami je potrebný na to, aby meraný šumový výkon bol detekovateľný nad šumovým prahom spektrálneho analyzátora.</w:t>
      </w:r>
    </w:p>
    <w:p w:rsidR="002D548D" w:rsidRPr="002D548D" w:rsidRDefault="002D548D">
      <w:pPr>
        <w:rPr>
          <w:i/>
        </w:rPr>
      </w:pPr>
      <w:r w:rsidRPr="002D548D">
        <w:rPr>
          <w:i/>
        </w:rPr>
        <w:t>Postup</w:t>
      </w:r>
      <w:r w:rsidR="00883F8D">
        <w:rPr>
          <w:i/>
        </w:rPr>
        <w:t xml:space="preserve"> merania</w:t>
      </w:r>
      <w:r w:rsidRPr="002D548D">
        <w:rPr>
          <w:i/>
        </w:rPr>
        <w:t>:</w:t>
      </w:r>
    </w:p>
    <w:p w:rsidR="006865FA" w:rsidRPr="006865FA" w:rsidRDefault="00227036" w:rsidP="00F5205B">
      <w:pPr>
        <w:pStyle w:val="Odsekzoznamu"/>
        <w:numPr>
          <w:ilvl w:val="0"/>
          <w:numId w:val="1"/>
        </w:numPr>
        <w:rPr>
          <w:i/>
        </w:rPr>
      </w:pPr>
      <w:r>
        <w:t>Približne u</w:t>
      </w:r>
      <w:r w:rsidR="00AD0DE7">
        <w:t>rčíme šumový prah spektrálneho analyzátora</w:t>
      </w:r>
      <w:r w:rsidR="00A17F32">
        <w:t xml:space="preserve"> pri vstupe zaťaženom 50 Ohm:</w:t>
      </w:r>
    </w:p>
    <w:p w:rsidR="00F5205B" w:rsidRPr="00A17F32" w:rsidRDefault="00F5205B" w:rsidP="006865FA">
      <w:pPr>
        <w:pStyle w:val="Odsekzoznamu"/>
      </w:pPr>
      <w:proofErr w:type="spellStart"/>
      <w:r w:rsidRPr="00F5205B">
        <w:rPr>
          <w:i/>
        </w:rPr>
        <w:t>NoiseFloor</w:t>
      </w:r>
      <w:proofErr w:type="spellEnd"/>
      <w:r w:rsidRPr="00F5205B">
        <w:rPr>
          <w:i/>
        </w:rPr>
        <w:t xml:space="preserve"> = DANL + L </w:t>
      </w:r>
      <w:r>
        <w:rPr>
          <w:i/>
        </w:rPr>
        <w:t>–</w:t>
      </w:r>
      <w:r w:rsidRPr="00F5205B">
        <w:rPr>
          <w:i/>
        </w:rPr>
        <w:t xml:space="preserve"> G</w:t>
      </w:r>
      <w:r>
        <w:rPr>
          <w:i/>
        </w:rPr>
        <w:br/>
      </w:r>
      <w:r>
        <w:t>Kde: L je útlm nastavený na SA a G je zisk predzosilňovača integrovaného v SA (ak týmto zosilňovačom disponuje)</w:t>
      </w:r>
      <w:r>
        <w:br/>
      </w:r>
      <w:proofErr w:type="spellStart"/>
      <w:r w:rsidR="002C57F4">
        <w:rPr>
          <w:i/>
        </w:rPr>
        <w:t>NoiseFloor</w:t>
      </w:r>
      <w:proofErr w:type="spellEnd"/>
      <w:r w:rsidR="002C57F4">
        <w:rPr>
          <w:i/>
        </w:rPr>
        <w:t xml:space="preserve"> = -155 + 6</w:t>
      </w:r>
      <w:r w:rsidR="00174F51">
        <w:rPr>
          <w:i/>
        </w:rPr>
        <w:t xml:space="preserve"> </w:t>
      </w:r>
      <w:r w:rsidRPr="000E77D8">
        <w:rPr>
          <w:i/>
        </w:rPr>
        <w:t xml:space="preserve"> + 0 = -149 </w:t>
      </w:r>
      <w:proofErr w:type="spellStart"/>
      <w:r w:rsidRPr="000E77D8">
        <w:rPr>
          <w:i/>
        </w:rPr>
        <w:t>dBm</w:t>
      </w:r>
      <w:proofErr w:type="spellEnd"/>
      <w:r w:rsidR="006865FA" w:rsidRPr="000E77D8">
        <w:rPr>
          <w:i/>
        </w:rPr>
        <w:t>/Hz</w:t>
      </w:r>
      <w:r w:rsidR="00A17F32">
        <w:rPr>
          <w:i/>
        </w:rPr>
        <w:br/>
      </w:r>
      <w:r w:rsidR="00A17F32">
        <w:t xml:space="preserve">Rovnaký údaj by mal ukazovať aj </w:t>
      </w:r>
      <w:r w:rsidR="005D289A">
        <w:t>šumový kurzor (</w:t>
      </w:r>
      <w:proofErr w:type="spellStart"/>
      <w:r w:rsidR="00A17F32">
        <w:t>Noise</w:t>
      </w:r>
      <w:proofErr w:type="spellEnd"/>
      <w:r w:rsidR="00A17F32">
        <w:t xml:space="preserve"> </w:t>
      </w:r>
      <w:proofErr w:type="spellStart"/>
      <w:r w:rsidR="00A17F32">
        <w:t>marker</w:t>
      </w:r>
      <w:proofErr w:type="spellEnd"/>
      <w:r w:rsidR="005D289A">
        <w:t>)</w:t>
      </w:r>
      <w:r w:rsidR="00A17F32">
        <w:t>.</w:t>
      </w:r>
    </w:p>
    <w:p w:rsidR="00AD0DE7" w:rsidRPr="000E77D8" w:rsidRDefault="005D289A" w:rsidP="00AD0DE7">
      <w:pPr>
        <w:pStyle w:val="Odsekzoznamu"/>
        <w:numPr>
          <w:ilvl w:val="0"/>
          <w:numId w:val="1"/>
        </w:numPr>
        <w:rPr>
          <w:i/>
        </w:rPr>
      </w:pPr>
      <w:r>
        <w:t>Pre porovnanie vyčíslime výkonovú spektrálnu hustotu</w:t>
      </w:r>
      <w:r w:rsidR="00664090">
        <w:t xml:space="preserve"> </w:t>
      </w:r>
      <w:r w:rsidR="006865FA">
        <w:t xml:space="preserve">na výstupe zapnutého </w:t>
      </w:r>
      <w:r w:rsidR="00664090">
        <w:t xml:space="preserve">zdroja šumu </w:t>
      </w:r>
      <w:r w:rsidR="00664090">
        <w:br/>
      </w:r>
      <w:proofErr w:type="spellStart"/>
      <w:r w:rsidR="00664090" w:rsidRPr="000E77D8">
        <w:rPr>
          <w:i/>
        </w:rPr>
        <w:t>P</w:t>
      </w:r>
      <w:r w:rsidR="00664090" w:rsidRPr="000E77D8">
        <w:rPr>
          <w:i/>
          <w:vertAlign w:val="subscript"/>
        </w:rPr>
        <w:t>Nin_hot</w:t>
      </w:r>
      <w:proofErr w:type="spellEnd"/>
      <w:r w:rsidR="00664090" w:rsidRPr="000E77D8">
        <w:rPr>
          <w:i/>
          <w:vertAlign w:val="subscript"/>
        </w:rPr>
        <w:t xml:space="preserve"> </w:t>
      </w:r>
      <w:r w:rsidR="00664090" w:rsidRPr="000E77D8">
        <w:rPr>
          <w:i/>
        </w:rPr>
        <w:t xml:space="preserve">= -174 </w:t>
      </w:r>
      <w:proofErr w:type="spellStart"/>
      <w:r w:rsidR="00664090" w:rsidRPr="000E77D8">
        <w:rPr>
          <w:i/>
        </w:rPr>
        <w:t>dBm</w:t>
      </w:r>
      <w:proofErr w:type="spellEnd"/>
      <w:r w:rsidR="00664090" w:rsidRPr="000E77D8">
        <w:rPr>
          <w:i/>
        </w:rPr>
        <w:t xml:space="preserve">/Hz + ENR = </w:t>
      </w:r>
      <w:r>
        <w:rPr>
          <w:i/>
        </w:rPr>
        <w:t xml:space="preserve">-174 + 14 = </w:t>
      </w:r>
      <w:r w:rsidR="00664090" w:rsidRPr="000E77D8">
        <w:rPr>
          <w:i/>
        </w:rPr>
        <w:t>-1</w:t>
      </w:r>
      <w:r>
        <w:rPr>
          <w:i/>
        </w:rPr>
        <w:t>60</w:t>
      </w:r>
      <w:r w:rsidR="00664090" w:rsidRPr="000E77D8">
        <w:rPr>
          <w:i/>
        </w:rPr>
        <w:t xml:space="preserve"> </w:t>
      </w:r>
      <w:proofErr w:type="spellStart"/>
      <w:r w:rsidR="00664090" w:rsidRPr="000E77D8">
        <w:rPr>
          <w:i/>
        </w:rPr>
        <w:t>dBm</w:t>
      </w:r>
      <w:proofErr w:type="spellEnd"/>
      <w:r w:rsidR="00664090" w:rsidRPr="000E77D8">
        <w:rPr>
          <w:i/>
        </w:rPr>
        <w:t>/Hz</w:t>
      </w:r>
    </w:p>
    <w:p w:rsidR="006865FA" w:rsidRDefault="005D289A" w:rsidP="00AD0DE7">
      <w:pPr>
        <w:pStyle w:val="Odsekzoznamu"/>
        <w:numPr>
          <w:ilvl w:val="0"/>
          <w:numId w:val="1"/>
        </w:numPr>
      </w:pPr>
      <w:r>
        <w:t>Vypočítame minimálny zisk sústavy DUT a známeho zosilňovača potrebný pre detekciu šumu DUT spektrálnym analyzátorom</w:t>
      </w:r>
    </w:p>
    <w:p w:rsidR="006865FA" w:rsidRPr="00C9262D" w:rsidRDefault="006865FA" w:rsidP="006865FA">
      <w:pPr>
        <w:pStyle w:val="Odsekzoznamu"/>
      </w:pPr>
      <w:proofErr w:type="spellStart"/>
      <w:r w:rsidRPr="000E77D8">
        <w:rPr>
          <w:i/>
        </w:rPr>
        <w:t>G</w:t>
      </w:r>
      <w:r w:rsidRPr="000E77D8">
        <w:rPr>
          <w:i/>
          <w:vertAlign w:val="subscript"/>
        </w:rPr>
        <w:t>min</w:t>
      </w:r>
      <w:proofErr w:type="spellEnd"/>
      <w:r w:rsidRPr="000E77D8">
        <w:rPr>
          <w:i/>
        </w:rPr>
        <w:t xml:space="preserve"> = </w:t>
      </w:r>
      <w:proofErr w:type="spellStart"/>
      <w:r w:rsidRPr="000E77D8">
        <w:rPr>
          <w:i/>
        </w:rPr>
        <w:t>NoiseFloor</w:t>
      </w:r>
      <w:proofErr w:type="spellEnd"/>
      <w:r w:rsidRPr="000E77D8">
        <w:rPr>
          <w:i/>
        </w:rPr>
        <w:t xml:space="preserve"> + 174</w:t>
      </w:r>
      <w:r w:rsidR="005D289A">
        <w:rPr>
          <w:i/>
        </w:rPr>
        <w:t xml:space="preserve"> </w:t>
      </w:r>
      <w:proofErr w:type="spellStart"/>
      <w:r w:rsidR="005D289A">
        <w:rPr>
          <w:i/>
        </w:rPr>
        <w:t>dBm</w:t>
      </w:r>
      <w:proofErr w:type="spellEnd"/>
      <w:r w:rsidR="005D289A">
        <w:rPr>
          <w:i/>
        </w:rPr>
        <w:t xml:space="preserve">/Hz </w:t>
      </w:r>
      <w:r w:rsidRPr="000E77D8">
        <w:rPr>
          <w:i/>
        </w:rPr>
        <w:t xml:space="preserve">= -149 </w:t>
      </w:r>
      <w:r w:rsidR="00156CD3" w:rsidRPr="000E77D8">
        <w:rPr>
          <w:i/>
        </w:rPr>
        <w:t>+ 174 = 25 dB</w:t>
      </w:r>
      <w:r w:rsidR="00C9262D">
        <w:rPr>
          <w:i/>
        </w:rPr>
        <w:br/>
      </w:r>
      <w:r w:rsidR="00ED578C">
        <w:t xml:space="preserve">Treba brať do úvahy rozptyl hodnôt v závislosti od frekvencie a ďalších parametrov. </w:t>
      </w:r>
      <w:r w:rsidR="005D289A">
        <w:t>Na základe skúseností s meracím prístrojom volíme s dostatočnou rezervou zisk sústavy okolo 50 </w:t>
      </w:r>
      <w:r w:rsidR="00C9262D">
        <w:t>dB.</w:t>
      </w:r>
    </w:p>
    <w:p w:rsidR="006865FA" w:rsidRDefault="00156CD3" w:rsidP="00156CD3">
      <w:pPr>
        <w:pStyle w:val="Odsekzoznamu"/>
        <w:numPr>
          <w:ilvl w:val="0"/>
          <w:numId w:val="1"/>
        </w:numPr>
      </w:pPr>
      <w:r>
        <w:lastRenderedPageBreak/>
        <w:t>Mer</w:t>
      </w:r>
      <w:r w:rsidR="006B2BE0">
        <w:t>iame výstupný výkon</w:t>
      </w:r>
      <w:r>
        <w:t xml:space="preserve"> sústavy DUT + známy zosilňovač pri zapnutom zdroji šumu </w:t>
      </w:r>
      <w:proofErr w:type="spellStart"/>
      <w:r>
        <w:t>P</w:t>
      </w:r>
      <w:r w:rsidRPr="006A2638">
        <w:rPr>
          <w:vertAlign w:val="subscript"/>
        </w:rPr>
        <w:t>Nout_hot</w:t>
      </w:r>
      <w:proofErr w:type="spellEnd"/>
      <w:r>
        <w:t xml:space="preserve"> </w:t>
      </w:r>
      <w:r w:rsidR="006B2BE0">
        <w:t>. O</w:t>
      </w:r>
      <w:r>
        <w:t>dčíta</w:t>
      </w:r>
      <w:r w:rsidR="006B2BE0">
        <w:t>me</w:t>
      </w:r>
      <w:r>
        <w:t xml:space="preserve"> pri viacerých frekvenciách alebo ulož</w:t>
      </w:r>
      <w:r w:rsidR="006B2BE0">
        <w:t>íme</w:t>
      </w:r>
      <w:r>
        <w:t xml:space="preserve"> dát</w:t>
      </w:r>
      <w:r w:rsidR="006B2BE0">
        <w:t>a</w:t>
      </w:r>
      <w:r>
        <w:t xml:space="preserve"> krivky pre spracovanie v</w:t>
      </w:r>
      <w:r w:rsidR="006B2BE0">
        <w:t> </w:t>
      </w:r>
      <w:proofErr w:type="spellStart"/>
      <w:r>
        <w:t>Matlabe</w:t>
      </w:r>
      <w:proofErr w:type="spellEnd"/>
      <w:r w:rsidR="006B2BE0">
        <w:t>.</w:t>
      </w:r>
    </w:p>
    <w:p w:rsidR="00156CD3" w:rsidRDefault="006B2BE0" w:rsidP="00156CD3">
      <w:pPr>
        <w:pStyle w:val="Odsekzoznamu"/>
        <w:numPr>
          <w:ilvl w:val="0"/>
          <w:numId w:val="1"/>
        </w:numPr>
      </w:pPr>
      <w:r>
        <w:t>Meriame výstupný výkon sústavy</w:t>
      </w:r>
      <w:r w:rsidR="00156CD3">
        <w:t xml:space="preserve"> </w:t>
      </w:r>
      <w:r>
        <w:t xml:space="preserve">DUT </w:t>
      </w:r>
      <w:r w:rsidR="00156CD3">
        <w:t xml:space="preserve">+ známy zosilňovač pri vypnutom zdroji šumu </w:t>
      </w:r>
      <w:proofErr w:type="spellStart"/>
      <w:r w:rsidR="00156CD3">
        <w:t>P</w:t>
      </w:r>
      <w:r w:rsidR="00156CD3" w:rsidRPr="00156CD3">
        <w:rPr>
          <w:vertAlign w:val="subscript"/>
        </w:rPr>
        <w:t>Nout_cold</w:t>
      </w:r>
      <w:proofErr w:type="spellEnd"/>
      <w:r w:rsidR="00156CD3">
        <w:t xml:space="preserve"> </w:t>
      </w:r>
      <w:r>
        <w:t>Znovu odčítame hodnoty z displeja spektrálneho analyzátora, alebo uložíme súbor hodnôt.</w:t>
      </w:r>
    </w:p>
    <w:p w:rsidR="00156CD3" w:rsidRPr="000E77D8" w:rsidRDefault="006B2BE0" w:rsidP="006B2BE0">
      <w:pPr>
        <w:pStyle w:val="Odsekzoznamu"/>
        <w:numPr>
          <w:ilvl w:val="0"/>
          <w:numId w:val="1"/>
        </w:numPr>
        <w:rPr>
          <w:i/>
        </w:rPr>
      </w:pPr>
      <w:r>
        <w:t>Vypočítame</w:t>
      </w:r>
      <w:r w:rsidR="00C96099">
        <w:t xml:space="preserve"> koeficient</w:t>
      </w:r>
      <w:r w:rsidR="00156CD3">
        <w:t xml:space="preserve"> Y</w:t>
      </w:r>
      <w:r>
        <w:t xml:space="preserve"> ako rozdiel výkonov pri zapnutom a vypnutom zdroji šumu. Všetky veličiny sú v decibelovej mierke.</w:t>
      </w:r>
      <w:r w:rsidR="00306692">
        <w:t xml:space="preserve"> Výpočty vykonávame buď ručne s odčítanými hodnotami, alebo so získanými dátami v prostredí </w:t>
      </w:r>
      <w:proofErr w:type="spellStart"/>
      <w:r w:rsidR="00306692">
        <w:t>Matlab</w:t>
      </w:r>
      <w:proofErr w:type="spellEnd"/>
      <w:r w:rsidR="00306692">
        <w:t>.</w:t>
      </w:r>
      <w:r w:rsidR="00156CD3">
        <w:br/>
      </w:r>
      <w:r w:rsidR="00156CD3" w:rsidRPr="000E77D8">
        <w:rPr>
          <w:i/>
        </w:rPr>
        <w:t xml:space="preserve">Y = </w:t>
      </w:r>
      <w:proofErr w:type="spellStart"/>
      <w:r w:rsidR="00156CD3" w:rsidRPr="000E77D8">
        <w:rPr>
          <w:i/>
        </w:rPr>
        <w:t>P</w:t>
      </w:r>
      <w:r w:rsidR="00156CD3" w:rsidRPr="000E77D8">
        <w:rPr>
          <w:i/>
          <w:vertAlign w:val="subscript"/>
        </w:rPr>
        <w:t>Nout_hot</w:t>
      </w:r>
      <w:proofErr w:type="spellEnd"/>
      <w:r w:rsidR="00156CD3" w:rsidRPr="000E77D8">
        <w:rPr>
          <w:i/>
        </w:rPr>
        <w:t xml:space="preserve"> – </w:t>
      </w:r>
      <w:proofErr w:type="spellStart"/>
      <w:r w:rsidR="00156CD3" w:rsidRPr="000E77D8">
        <w:rPr>
          <w:i/>
        </w:rPr>
        <w:t>P</w:t>
      </w:r>
      <w:r w:rsidR="00156CD3" w:rsidRPr="000E77D8">
        <w:rPr>
          <w:i/>
          <w:vertAlign w:val="subscript"/>
        </w:rPr>
        <w:t>Nout_cold</w:t>
      </w:r>
      <w:proofErr w:type="spellEnd"/>
      <w:r w:rsidR="00156CD3" w:rsidRPr="000E77D8">
        <w:rPr>
          <w:i/>
        </w:rPr>
        <w:t xml:space="preserve">  </w:t>
      </w:r>
      <w:r w:rsidR="00156CD3" w:rsidRPr="006B2BE0">
        <w:rPr>
          <w:i/>
        </w:rPr>
        <w:t>[dB]</w:t>
      </w:r>
    </w:p>
    <w:p w:rsidR="000E77D8" w:rsidRPr="001E1261" w:rsidRDefault="006B2BE0" w:rsidP="00156CD3">
      <w:pPr>
        <w:pStyle w:val="Odsekzoznamu"/>
        <w:numPr>
          <w:ilvl w:val="0"/>
          <w:numId w:val="1"/>
        </w:numPr>
      </w:pPr>
      <w:r>
        <w:t>Vypočítame šumové</w:t>
      </w:r>
      <w:r w:rsidR="00156CD3">
        <w:t xml:space="preserve"> čísl</w:t>
      </w:r>
      <w:r>
        <w:t>o meranej</w:t>
      </w:r>
      <w:r w:rsidR="00156CD3">
        <w:t xml:space="preserve"> sústavy:</w:t>
      </w:r>
      <w:r w:rsidR="00156CD3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NF</m:t>
              </m:r>
            </m:e>
            <m:sub>
              <m:r>
                <w:rPr>
                  <w:rFonts w:ascii="Cambria Math" w:hAnsi="Cambria Math"/>
                </w:rPr>
                <m:t>composite</m:t>
              </m:r>
            </m:sub>
          </m:sSub>
          <m:r>
            <w:rPr>
              <w:rFonts w:ascii="Cambria Math" w:hAnsi="Cambria Math"/>
            </w:rPr>
            <m:t>=ENR-10∙</m:t>
          </m:r>
          <m:r>
            <m:rPr>
              <m:sty m:val="p"/>
            </m:rPr>
            <w:rPr>
              <w:rFonts w:ascii="Cambria Math" w:hAnsi="Cambria Math"/>
            </w:rPr>
            <m:t>log⁡</m:t>
          </m:r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sup>
          </m:sSup>
          <m:r>
            <w:rPr>
              <w:rFonts w:ascii="Cambria Math" w:hAnsi="Cambria Math"/>
            </w:rPr>
            <m:t>-1)</m:t>
          </m:r>
        </m:oMath>
      </m:oMathPara>
    </w:p>
    <w:p w:rsidR="001E1261" w:rsidRPr="001E1261" w:rsidRDefault="00306692" w:rsidP="001E1261">
      <w:pPr>
        <w:pStyle w:val="Odsekzoznamu"/>
        <w:rPr>
          <w:i/>
        </w:rPr>
      </w:pPr>
      <w:r>
        <w:rPr>
          <w:rFonts w:eastAsiaTheme="minorEastAsia"/>
          <w:i/>
        </w:rPr>
        <w:t>//</w:t>
      </w:r>
      <w:r w:rsidR="001E1261" w:rsidRPr="001E1261">
        <w:rPr>
          <w:rFonts w:eastAsiaTheme="minorEastAsia"/>
          <w:i/>
        </w:rPr>
        <w:t xml:space="preserve">obr. z </w:t>
      </w:r>
      <w:proofErr w:type="spellStart"/>
      <w:r w:rsidR="001E1261" w:rsidRPr="001E1261">
        <w:rPr>
          <w:rFonts w:eastAsiaTheme="minorEastAsia"/>
          <w:i/>
        </w:rPr>
        <w:t>matlabu</w:t>
      </w:r>
      <w:proofErr w:type="spellEnd"/>
    </w:p>
    <w:p w:rsidR="00156CD3" w:rsidRPr="00227036" w:rsidRDefault="00227036" w:rsidP="006B2BE0">
      <w:pPr>
        <w:pStyle w:val="Odsekzoznamu"/>
      </w:pPr>
      <w:r>
        <w:t>Hodnot</w:t>
      </w:r>
      <w:r w:rsidRPr="00227036">
        <w:t>y ENR dosadzujeme po</w:t>
      </w:r>
      <w:r>
        <w:t>ľa kalibračnej tabuľky zdroja šumu.</w:t>
      </w:r>
    </w:p>
    <w:p w:rsidR="000A0EDE" w:rsidRPr="000A0EDE" w:rsidRDefault="00A85A77" w:rsidP="00156CD3">
      <w:pPr>
        <w:pStyle w:val="Odsekzoznamu"/>
        <w:numPr>
          <w:ilvl w:val="0"/>
          <w:numId w:val="1"/>
        </w:numPr>
      </w:pPr>
      <w:r>
        <w:t>Vypočítame šumové číslo</w:t>
      </w:r>
      <w:r>
        <w:rPr>
          <w:rFonts w:eastAsiaTheme="minorEastAsia"/>
        </w:rPr>
        <w:t xml:space="preserve"> </w:t>
      </w:r>
      <w:r w:rsidR="00704B81">
        <w:rPr>
          <w:rFonts w:eastAsiaTheme="minorEastAsia"/>
        </w:rPr>
        <w:t>DUT</w:t>
      </w:r>
      <w:r w:rsidR="00482D7F">
        <w:rPr>
          <w:rFonts w:eastAsiaTheme="minorEastAsia"/>
        </w:rPr>
        <w:t xml:space="preserve"> podľa </w:t>
      </w:r>
      <w:proofErr w:type="spellStart"/>
      <w:r w:rsidR="00482D7F">
        <w:rPr>
          <w:rFonts w:eastAsiaTheme="minorEastAsia"/>
        </w:rPr>
        <w:t>Friisovho</w:t>
      </w:r>
      <w:proofErr w:type="spellEnd"/>
      <w:r w:rsidR="00482D7F">
        <w:rPr>
          <w:rFonts w:eastAsiaTheme="minorEastAsia"/>
        </w:rPr>
        <w:t xml:space="preserve"> vzťahu</w:t>
      </w:r>
      <w:bookmarkStart w:id="0" w:name="_GoBack"/>
      <w:bookmarkEnd w:id="0"/>
      <w:r w:rsidR="00704B81">
        <w:rPr>
          <w:rFonts w:eastAsiaTheme="minorEastAsia"/>
        </w:rPr>
        <w:t>:</w:t>
      </w:r>
      <w:r w:rsidR="00704B81">
        <w:rPr>
          <w:rFonts w:eastAsiaTheme="minorEastAsia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NF</m:t>
              </m:r>
            </m:e>
            <m:sub>
              <m:r>
                <w:rPr>
                  <w:rFonts w:ascii="Cambria Math" w:hAnsi="Cambria Math"/>
                </w:rPr>
                <m:t>DUT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 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composite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DUT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 w:rsidR="001E1261" w:rsidRPr="001E1261" w:rsidRDefault="00306692" w:rsidP="00DB46CE">
      <w:pPr>
        <w:pStyle w:val="Odsekzoznamu"/>
        <w:rPr>
          <w:i/>
        </w:rPr>
      </w:pPr>
      <w:r>
        <w:rPr>
          <w:rFonts w:eastAsiaTheme="minorEastAsia"/>
          <w:i/>
        </w:rPr>
        <w:t>//</w:t>
      </w:r>
      <w:r w:rsidR="001E1261" w:rsidRPr="001E1261">
        <w:rPr>
          <w:rFonts w:eastAsiaTheme="minorEastAsia"/>
          <w:i/>
        </w:rPr>
        <w:t xml:space="preserve">obr. z </w:t>
      </w:r>
      <w:proofErr w:type="spellStart"/>
      <w:r w:rsidR="001E1261" w:rsidRPr="001E1261">
        <w:rPr>
          <w:rFonts w:eastAsiaTheme="minorEastAsia"/>
          <w:i/>
        </w:rPr>
        <w:t>matlabu</w:t>
      </w:r>
      <w:proofErr w:type="spellEnd"/>
    </w:p>
    <w:p w:rsidR="004125CE" w:rsidRDefault="00FC4A91" w:rsidP="000A0EDE">
      <w:pPr>
        <w:pStyle w:val="Odsekzoznamu"/>
      </w:pPr>
      <w:r>
        <w:rPr>
          <w:rFonts w:eastAsiaTheme="minorEastAsia"/>
        </w:rPr>
        <w:t>Š</w:t>
      </w:r>
      <w:r w:rsidR="00134583">
        <w:rPr>
          <w:rFonts w:eastAsiaTheme="minorEastAsia"/>
        </w:rPr>
        <w:t>u</w:t>
      </w:r>
      <w:r w:rsidR="000A0EDE">
        <w:rPr>
          <w:rFonts w:eastAsiaTheme="minorEastAsia"/>
        </w:rPr>
        <w:t>m SA zanedbávame</w:t>
      </w:r>
      <w:r>
        <w:rPr>
          <w:rFonts w:eastAsiaTheme="minorEastAsia"/>
        </w:rPr>
        <w:t xml:space="preserve"> za predpokladu vysokého zisku </w:t>
      </w:r>
      <w:r w:rsidR="00A85A77">
        <w:rPr>
          <w:rFonts w:eastAsiaTheme="minorEastAsia"/>
        </w:rPr>
        <w:t>meracej sústavy</w:t>
      </w:r>
      <w:r>
        <w:rPr>
          <w:rFonts w:eastAsiaTheme="minorEastAsia"/>
        </w:rPr>
        <w:t>.</w:t>
      </w:r>
      <w:r w:rsidR="000A0EDE" w:rsidRPr="000A0EDE">
        <w:rPr>
          <w:rFonts w:eastAsiaTheme="minorEastAsia"/>
        </w:rPr>
        <w:br/>
      </w:r>
    </w:p>
    <w:p w:rsidR="002D548D" w:rsidRDefault="00DA04C4">
      <w:r>
        <w:t>Zdroje:</w:t>
      </w:r>
    </w:p>
    <w:p w:rsidR="00306692" w:rsidRDefault="00306692">
      <w:pPr>
        <w:rPr>
          <w:lang w:val="en-US"/>
        </w:rPr>
      </w:pPr>
      <w:r>
        <w:rPr>
          <w:lang w:val="en-US"/>
        </w:rPr>
        <w:t xml:space="preserve">[1] </w:t>
      </w:r>
      <w:proofErr w:type="spellStart"/>
      <w:r>
        <w:rPr>
          <w:lang w:val="en-US"/>
        </w:rPr>
        <w:t>Isaakov</w:t>
      </w:r>
      <w:proofErr w:type="spellEnd"/>
      <w:r>
        <w:rPr>
          <w:lang w:val="en-US"/>
        </w:rPr>
        <w:t>, V. Microwave Circuits for 24 GHz Automotive Radar in Silicon-based Technologies. Springer-</w:t>
      </w:r>
      <w:proofErr w:type="spellStart"/>
      <w:r>
        <w:rPr>
          <w:lang w:val="en-US"/>
        </w:rPr>
        <w:t>Verlag</w:t>
      </w:r>
      <w:proofErr w:type="spellEnd"/>
      <w:r>
        <w:rPr>
          <w:lang w:val="en-US"/>
        </w:rPr>
        <w:t xml:space="preserve"> Berlin, 2010. ISBN </w:t>
      </w:r>
      <w:r w:rsidRPr="00306692">
        <w:rPr>
          <w:lang w:val="en-US"/>
        </w:rPr>
        <w:t>978-3-642-13597-2</w:t>
      </w:r>
    </w:p>
    <w:p w:rsidR="00306692" w:rsidRDefault="00306692">
      <w:pPr>
        <w:rPr>
          <w:lang w:val="en-US"/>
        </w:rPr>
      </w:pPr>
      <w:r>
        <w:rPr>
          <w:lang w:val="en-US"/>
        </w:rPr>
        <w:t xml:space="preserve">[2] </w:t>
      </w:r>
      <w:proofErr w:type="spellStart"/>
      <w:r w:rsidR="00227036">
        <w:rPr>
          <w:lang w:val="en-US"/>
        </w:rPr>
        <w:t>Leffel</w:t>
      </w:r>
      <w:proofErr w:type="spellEnd"/>
      <w:r w:rsidR="00227036">
        <w:rPr>
          <w:lang w:val="en-US"/>
        </w:rPr>
        <w:t>, M., Daniel, R. The Y Factor Technique for Noise Figure Measurements. Application Note. Rhode &amp; Schwarz</w:t>
      </w:r>
    </w:p>
    <w:p w:rsidR="00306692" w:rsidRDefault="00306692">
      <w:pPr>
        <w:rPr>
          <w:lang w:val="en-US"/>
        </w:rPr>
      </w:pPr>
      <w:r>
        <w:rPr>
          <w:lang w:val="en-US"/>
        </w:rPr>
        <w:t>[3]</w:t>
      </w:r>
      <w:r w:rsidR="00227036">
        <w:rPr>
          <w:lang w:val="en-US"/>
        </w:rPr>
        <w:t xml:space="preserve"> Three Methods of Noise Figure Measurement. Tutorial 2875, Maxim Integrated, 2003</w:t>
      </w:r>
    </w:p>
    <w:p w:rsidR="00227036" w:rsidRPr="00306692" w:rsidRDefault="00227036">
      <w:pPr>
        <w:rPr>
          <w:lang w:val="en-US"/>
        </w:rPr>
      </w:pPr>
    </w:p>
    <w:p w:rsidR="00DA04C4" w:rsidRDefault="00DA04C4"/>
    <w:sectPr w:rsidR="00D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2D"/>
    <w:multiLevelType w:val="hybridMultilevel"/>
    <w:tmpl w:val="4FE2E1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D"/>
    <w:rsid w:val="00081EF6"/>
    <w:rsid w:val="00084B7F"/>
    <w:rsid w:val="000A0EDE"/>
    <w:rsid w:val="000E77D8"/>
    <w:rsid w:val="00134583"/>
    <w:rsid w:val="00156CD3"/>
    <w:rsid w:val="00174F51"/>
    <w:rsid w:val="0019436A"/>
    <w:rsid w:val="001E1261"/>
    <w:rsid w:val="00201370"/>
    <w:rsid w:val="00227036"/>
    <w:rsid w:val="00271207"/>
    <w:rsid w:val="002C57F4"/>
    <w:rsid w:val="002D548D"/>
    <w:rsid w:val="00306692"/>
    <w:rsid w:val="0034747C"/>
    <w:rsid w:val="004125CE"/>
    <w:rsid w:val="00482D7F"/>
    <w:rsid w:val="00493DF5"/>
    <w:rsid w:val="005D289A"/>
    <w:rsid w:val="005F5A4F"/>
    <w:rsid w:val="00630ACB"/>
    <w:rsid w:val="00664090"/>
    <w:rsid w:val="006865FA"/>
    <w:rsid w:val="006A2638"/>
    <w:rsid w:val="006B2BE0"/>
    <w:rsid w:val="00704B81"/>
    <w:rsid w:val="007B67F5"/>
    <w:rsid w:val="00883F8D"/>
    <w:rsid w:val="008B1BC0"/>
    <w:rsid w:val="009F1BD9"/>
    <w:rsid w:val="00A17F32"/>
    <w:rsid w:val="00A85A77"/>
    <w:rsid w:val="00AB1F91"/>
    <w:rsid w:val="00AD0DE7"/>
    <w:rsid w:val="00C327A2"/>
    <w:rsid w:val="00C5706B"/>
    <w:rsid w:val="00C9262D"/>
    <w:rsid w:val="00C96099"/>
    <w:rsid w:val="00CF3E96"/>
    <w:rsid w:val="00DA04C4"/>
    <w:rsid w:val="00DB46CE"/>
    <w:rsid w:val="00ED578C"/>
    <w:rsid w:val="00F5205B"/>
    <w:rsid w:val="00F9469C"/>
    <w:rsid w:val="00FB24D2"/>
    <w:rsid w:val="00F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0BF1"/>
  <w15:chartTrackingRefBased/>
  <w15:docId w15:val="{46DA0418-AEE6-4BDA-AAC9-FB6C2C9B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548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493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doktorand</cp:lastModifiedBy>
  <cp:revision>18</cp:revision>
  <dcterms:created xsi:type="dcterms:W3CDTF">2016-10-03T08:44:00Z</dcterms:created>
  <dcterms:modified xsi:type="dcterms:W3CDTF">2016-10-06T06:38:00Z</dcterms:modified>
</cp:coreProperties>
</file>